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92" w:rsidRPr="00A95A4E" w:rsidRDefault="00CC2C92" w:rsidP="00CC2C9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5A4E">
        <w:rPr>
          <w:rFonts w:ascii="Times New Roman" w:hAnsi="Times New Roman" w:cs="Times New Roman"/>
          <w:b/>
          <w:bCs/>
          <w:sz w:val="20"/>
          <w:szCs w:val="20"/>
        </w:rPr>
        <w:t xml:space="preserve">ГОДОВОЙ ОТЧЕТ </w:t>
      </w:r>
      <w:r w:rsidRPr="00A95A4E">
        <w:rPr>
          <w:rFonts w:ascii="Times New Roman" w:hAnsi="Times New Roman" w:cs="Times New Roman"/>
          <w:b/>
          <w:bCs/>
          <w:sz w:val="20"/>
          <w:szCs w:val="20"/>
        </w:rPr>
        <w:br/>
        <w:t>АО «Ташнефтегазстрой" по итогам 20</w:t>
      </w:r>
      <w:r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A95A4E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</w:p>
    <w:tbl>
      <w:tblPr>
        <w:tblW w:w="9923" w:type="dxa"/>
        <w:tblInd w:w="15" w:type="dxa"/>
        <w:tblBorders>
          <w:top w:val="single" w:sz="6" w:space="0" w:color="024678"/>
          <w:left w:val="single" w:sz="6" w:space="0" w:color="024678"/>
          <w:bottom w:val="single" w:sz="6" w:space="0" w:color="024678"/>
          <w:right w:val="single" w:sz="6" w:space="0" w:color="024678"/>
        </w:tblBorders>
        <w:shd w:val="clear" w:color="auto" w:fill="EDF2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2365"/>
        <w:gridCol w:w="1843"/>
      </w:tblGrid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конец отчетного периода</w:t>
            </w: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Долгосрочные активы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средства: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Первоначальная (восстановительная) стоимость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2 129 252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2 129 252</w:t>
            </w: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Сумма износа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1 696 485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1 850 441</w:t>
            </w: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Остаточная (балансовая) стоимость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432 767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278 811</w:t>
            </w: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Долгосрочные инвестиции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411 899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411 899</w:t>
            </w: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Текущие активы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Товарно-материальные запасы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2 033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2 291</w:t>
            </w: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Дебиторы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22 635 051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20 777 813</w:t>
            </w: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Денежные средства, всего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Всего по активу баланса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23 481 750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21 471 005</w:t>
            </w: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Источники собственных средств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652715,1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652715,1</w:t>
            </w:r>
          </w:p>
        </w:tc>
      </w:tr>
      <w:tr w:rsidR="00CC2C92" w:rsidRPr="00A95A4E" w:rsidTr="00FB539A">
        <w:trPr>
          <w:trHeight w:val="241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Добавленный капитал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728289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728289</w:t>
            </w: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6826276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7037782</w:t>
            </w: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Целевые поступления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9 333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9 333</w:t>
            </w: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Обязательства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Текущие обязательства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15 265 137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13 042 886</w:t>
            </w:r>
          </w:p>
        </w:tc>
      </w:tr>
      <w:tr w:rsidR="00CC2C92" w:rsidRPr="00A95A4E" w:rsidTr="00FB539A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Всего по пассиву баланса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23 481 750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21 471 005</w:t>
            </w:r>
          </w:p>
        </w:tc>
      </w:tr>
    </w:tbl>
    <w:p w:rsidR="00CC2C92" w:rsidRPr="00A95A4E" w:rsidRDefault="00CC2C92" w:rsidP="00CC2C92">
      <w:pPr>
        <w:pStyle w:val="a4"/>
        <w:spacing w:before="0" w:beforeAutospacing="0" w:after="0" w:afterAutospacing="0"/>
        <w:ind w:firstLine="300"/>
        <w:jc w:val="center"/>
        <w:rPr>
          <w:i/>
          <w:sz w:val="20"/>
          <w:szCs w:val="20"/>
        </w:rPr>
      </w:pPr>
      <w:r w:rsidRPr="00A95A4E">
        <w:rPr>
          <w:b/>
          <w:bCs/>
          <w:i/>
          <w:sz w:val="20"/>
          <w:szCs w:val="20"/>
        </w:rPr>
        <w:t>Отчет о финансовых результатах за 20</w:t>
      </w:r>
      <w:r>
        <w:rPr>
          <w:b/>
          <w:bCs/>
          <w:i/>
          <w:sz w:val="20"/>
          <w:szCs w:val="20"/>
        </w:rPr>
        <w:t>23</w:t>
      </w:r>
      <w:r w:rsidRPr="00A95A4E">
        <w:rPr>
          <w:b/>
          <w:bCs/>
          <w:i/>
          <w:sz w:val="20"/>
          <w:szCs w:val="20"/>
        </w:rPr>
        <w:t xml:space="preserve"> г.</w:t>
      </w:r>
    </w:p>
    <w:tbl>
      <w:tblPr>
        <w:tblW w:w="9923" w:type="dxa"/>
        <w:tblInd w:w="15" w:type="dxa"/>
        <w:tblBorders>
          <w:top w:val="single" w:sz="6" w:space="0" w:color="024678"/>
          <w:left w:val="single" w:sz="6" w:space="0" w:color="024678"/>
          <w:bottom w:val="single" w:sz="6" w:space="0" w:color="024678"/>
          <w:right w:val="single" w:sz="6" w:space="0" w:color="024678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1701"/>
        <w:gridCol w:w="1418"/>
        <w:gridCol w:w="1559"/>
      </w:tblGrid>
      <w:tr w:rsidR="00CC2C92" w:rsidRPr="00A95A4E" w:rsidTr="00FB539A"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соответствующий период прошлого года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отчетный период</w:t>
            </w:r>
          </w:p>
        </w:tc>
      </w:tr>
      <w:tr w:rsidR="00CC2C92" w:rsidRPr="00A95A4E" w:rsidTr="00FB539A"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(прибыль)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(убытки)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(прибыль)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(убытки)</w:t>
            </w:r>
          </w:p>
        </w:tc>
      </w:tr>
      <w:tr w:rsidR="00CC2C92" w:rsidRPr="00A95A4E" w:rsidTr="00FB539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Чистая выручка от реализации продукции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5 916 575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C2C92" w:rsidRPr="00A95A4E" w:rsidTr="00FB539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Расходы периода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2 168 088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178 1129</w:t>
            </w:r>
          </w:p>
        </w:tc>
      </w:tr>
      <w:tr w:rsidR="00CC2C92" w:rsidRPr="00A95A4E" w:rsidTr="00FB539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Прочие доходы от основной деятельности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54 925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65 072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C2C92" w:rsidRPr="00A95A4E" w:rsidTr="00FB539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Прибыль (убыток) от основной деятельности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2 113 163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422943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C2C92" w:rsidRPr="00A95A4E" w:rsidTr="00FB539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Доходы от финансовой деятельности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2 966 000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320 368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C2C92" w:rsidRPr="00A95A4E" w:rsidTr="00FB539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Расходы по финансовой деятельности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267423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192 574</w:t>
            </w:r>
          </w:p>
        </w:tc>
      </w:tr>
      <w:tr w:rsidR="00CC2C92" w:rsidRPr="00A95A4E" w:rsidTr="00FB539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Прибыль (убыток) от общехозяйственной деятельности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585 414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550 737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C2C92" w:rsidRPr="00A95A4E" w:rsidTr="00FB539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Прочие налоги и сборы от прибыли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2C92" w:rsidRPr="00A95A4E" w:rsidTr="00FB539A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585 414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504 213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CC2C92" w:rsidRPr="00BE0F4E" w:rsidRDefault="00CC2C92" w:rsidP="00CC2C92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color w:val="FF0000"/>
          <w:spacing w:val="6"/>
          <w:sz w:val="20"/>
          <w:szCs w:val="20"/>
        </w:rPr>
      </w:pPr>
      <w:r w:rsidRPr="00BE0F4E">
        <w:rPr>
          <w:rFonts w:ascii="Times New Roman" w:hAnsi="Times New Roman" w:cs="Times New Roman"/>
          <w:b/>
          <w:spacing w:val="6"/>
          <w:sz w:val="20"/>
          <w:szCs w:val="20"/>
        </w:rPr>
        <w:t xml:space="preserve">Достоверность финансовых результатов подтверждена аудиторской организацией </w:t>
      </w:r>
      <w:r w:rsidRPr="00BE0F4E">
        <w:rPr>
          <w:rFonts w:ascii="Times New Roman" w:hAnsi="Times New Roman" w:cs="Times New Roman"/>
          <w:b/>
          <w:sz w:val="20"/>
          <w:szCs w:val="20"/>
        </w:rPr>
        <w:t>ООО «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BEST</w:t>
      </w:r>
      <w:r w:rsidRPr="00CE027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AUDIT</w:t>
      </w:r>
      <w:r w:rsidRPr="00CE027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SERVICES</w:t>
      </w:r>
      <w:r w:rsidRPr="00BE0F4E">
        <w:rPr>
          <w:rFonts w:ascii="Times New Roman" w:hAnsi="Times New Roman" w:cs="Times New Roman"/>
          <w:b/>
          <w:sz w:val="20"/>
          <w:szCs w:val="20"/>
        </w:rPr>
        <w:t>»</w:t>
      </w:r>
      <w:r w:rsidRPr="00BE0F4E">
        <w:rPr>
          <w:rFonts w:ascii="Times New Roman" w:hAnsi="Times New Roman" w:cs="Times New Roman"/>
          <w:b/>
          <w:spacing w:val="6"/>
          <w:sz w:val="20"/>
          <w:szCs w:val="20"/>
        </w:rPr>
        <w:t xml:space="preserve">, </w:t>
      </w:r>
      <w:proofErr w:type="gramStart"/>
      <w:r w:rsidRPr="00BE0F4E">
        <w:rPr>
          <w:rFonts w:ascii="Times New Roman" w:hAnsi="Times New Roman" w:cs="Times New Roman"/>
          <w:b/>
          <w:spacing w:val="6"/>
          <w:sz w:val="20"/>
          <w:szCs w:val="20"/>
        </w:rPr>
        <w:t xml:space="preserve">выдано </w:t>
      </w:r>
      <w:r w:rsidRPr="00BE0F4E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pacing w:val="2"/>
          <w:sz w:val="20"/>
          <w:szCs w:val="20"/>
        </w:rPr>
        <w:t>2</w:t>
      </w:r>
      <w:r w:rsidRPr="00BE0F4E">
        <w:rPr>
          <w:rFonts w:ascii="Times New Roman" w:hAnsi="Times New Roman" w:cs="Times New Roman"/>
          <w:b/>
          <w:spacing w:val="2"/>
          <w:sz w:val="20"/>
          <w:szCs w:val="20"/>
        </w:rPr>
        <w:t>0</w:t>
      </w:r>
      <w:proofErr w:type="gramEnd"/>
      <w:r w:rsidRPr="00BE0F4E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pacing w:val="2"/>
          <w:sz w:val="20"/>
          <w:szCs w:val="20"/>
        </w:rPr>
        <w:t xml:space="preserve">мая </w:t>
      </w:r>
      <w:r w:rsidRPr="00BE0F4E">
        <w:rPr>
          <w:rFonts w:ascii="Times New Roman" w:hAnsi="Times New Roman" w:cs="Times New Roman"/>
          <w:b/>
          <w:spacing w:val="2"/>
          <w:sz w:val="20"/>
          <w:szCs w:val="20"/>
        </w:rPr>
        <w:t>202</w:t>
      </w:r>
      <w:r>
        <w:rPr>
          <w:rFonts w:ascii="Times New Roman" w:hAnsi="Times New Roman" w:cs="Times New Roman"/>
          <w:b/>
          <w:spacing w:val="2"/>
          <w:sz w:val="20"/>
          <w:szCs w:val="20"/>
        </w:rPr>
        <w:t>4</w:t>
      </w:r>
      <w:r w:rsidRPr="00BE0F4E">
        <w:rPr>
          <w:rFonts w:ascii="Times New Roman" w:hAnsi="Times New Roman" w:cs="Times New Roman"/>
          <w:b/>
          <w:spacing w:val="2"/>
          <w:sz w:val="20"/>
          <w:szCs w:val="20"/>
        </w:rPr>
        <w:t>г.</w:t>
      </w:r>
      <w:r w:rsidRPr="00BE0F4E">
        <w:rPr>
          <w:rFonts w:ascii="Times New Roman" w:hAnsi="Times New Roman" w:cs="Times New Roman"/>
          <w:b/>
          <w:spacing w:val="6"/>
          <w:sz w:val="20"/>
          <w:szCs w:val="20"/>
        </w:rPr>
        <w:t xml:space="preserve"> (Лицензия Министерства Финансов Республики Узбекистан</w:t>
      </w:r>
      <w:r>
        <w:rPr>
          <w:rFonts w:ascii="Times New Roman" w:hAnsi="Times New Roman" w:cs="Times New Roman"/>
          <w:b/>
          <w:spacing w:val="6"/>
          <w:sz w:val="20"/>
          <w:szCs w:val="20"/>
        </w:rPr>
        <w:t xml:space="preserve"> АФ № 05622 от 05</w:t>
      </w:r>
      <w:r w:rsidRPr="00BE0F4E">
        <w:rPr>
          <w:rFonts w:ascii="Times New Roman" w:hAnsi="Times New Roman" w:cs="Times New Roman"/>
          <w:b/>
          <w:spacing w:val="6"/>
          <w:sz w:val="20"/>
          <w:szCs w:val="20"/>
        </w:rPr>
        <w:t>.0</w:t>
      </w:r>
      <w:r>
        <w:rPr>
          <w:rFonts w:ascii="Times New Roman" w:hAnsi="Times New Roman" w:cs="Times New Roman"/>
          <w:b/>
          <w:spacing w:val="6"/>
          <w:sz w:val="20"/>
          <w:szCs w:val="20"/>
        </w:rPr>
        <w:t>9</w:t>
      </w:r>
      <w:r w:rsidRPr="00BE0F4E">
        <w:rPr>
          <w:rFonts w:ascii="Times New Roman" w:hAnsi="Times New Roman" w:cs="Times New Roman"/>
          <w:b/>
          <w:spacing w:val="6"/>
          <w:sz w:val="20"/>
          <w:szCs w:val="20"/>
        </w:rPr>
        <w:t xml:space="preserve">.2019г.) </w:t>
      </w:r>
    </w:p>
    <w:tbl>
      <w:tblPr>
        <w:tblW w:w="10325" w:type="dxa"/>
        <w:tblInd w:w="-152" w:type="dxa"/>
        <w:tblLook w:val="04A0" w:firstRow="1" w:lastRow="0" w:firstColumn="1" w:lastColumn="0" w:noHBand="0" w:noVBand="1"/>
      </w:tblPr>
      <w:tblGrid>
        <w:gridCol w:w="182"/>
        <w:gridCol w:w="30"/>
        <w:gridCol w:w="5742"/>
        <w:gridCol w:w="172"/>
        <w:gridCol w:w="1813"/>
        <w:gridCol w:w="171"/>
        <w:gridCol w:w="1813"/>
        <w:gridCol w:w="30"/>
        <w:gridCol w:w="372"/>
      </w:tblGrid>
      <w:tr w:rsidR="00CC2C92" w:rsidRPr="00A95A4E" w:rsidTr="00FB539A">
        <w:trPr>
          <w:gridAfter w:val="2"/>
          <w:wAfter w:w="402" w:type="dxa"/>
          <w:trHeight w:val="498"/>
        </w:trPr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Toc483329686"/>
            <w:bookmarkStart w:id="1" w:name="_Toc483675954"/>
            <w:r w:rsidRPr="00A95A4E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Консолидированный отчет о финансовом положении</w:t>
            </w:r>
            <w:bookmarkEnd w:id="0"/>
            <w:bookmarkEnd w:id="1"/>
            <w:r w:rsidRPr="00A95A4E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  (</w:t>
            </w:r>
            <w:r w:rsidRPr="00A95A4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 тыс. </w:t>
            </w:r>
            <w:proofErr w:type="spellStart"/>
            <w:r w:rsidRPr="00A95A4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сум</w:t>
            </w:r>
            <w:proofErr w:type="spellEnd"/>
            <w:r w:rsidRPr="00A95A4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30F14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31.12.20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30F14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31.12.20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АКТИВЫ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C92" w:rsidRPr="00A30F14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F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C92" w:rsidRPr="00A30F14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F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Долгосрочные активы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C92" w:rsidRPr="00A30F14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F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C92" w:rsidRPr="00A30F14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0F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30F14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545 030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B34F4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1 1146 936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C92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 в дочерние и другие компании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411 910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1 184 087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C92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Итого долгосрочные активы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30F14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956 940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B34F4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12 331 023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Текущие активы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30F14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086FBF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Оборотные запасы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30F14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2 501 268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B34F4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1 1340 285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30F14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24 259 684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B34F4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54 882 735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Выплаченные авансы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30F14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229 025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B34F4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282947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Авансовые платежи по налогам и платежам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30F14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2 142 657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B34F4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1342 260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текущие активы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11 101 117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30F14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436 836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B34F4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151 946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текущие активы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30F14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29 569 470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B34F4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79 101 290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 АКТИВЫ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30F14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30 526 410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B34F4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91 432 313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КАПИТАЛ И ОБЯЗАТЕЛЬСТВА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30F14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086FBF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Капитал акционеров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900 992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D4FD7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4F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D4F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D4F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634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Акционерный капитал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664AD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1 088 163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D4FD7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7 036 064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Эмиссионный доход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664AD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D4FD7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капитал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664AD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D4FD7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поступления 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9 333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149 333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664AD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11 988 555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A6ACC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17 445 167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капитал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664AD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13 987 043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A6ACC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25 791 198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664AD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086FBF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  <w:tr w:rsidR="00CC2C92" w:rsidRPr="00A95A4E" w:rsidTr="00FB539A">
        <w:trPr>
          <w:gridAfter w:val="2"/>
          <w:wAfter w:w="402" w:type="dxa"/>
          <w:trHeight w:val="25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Отложенные налоговые обязательства 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20083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60 307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A6ACC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505 960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долгосрочные обязательства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20083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60 307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A6ACC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505 960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Текущие обязательства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20083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A6ACC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Краткосрочные обязательства по банковским кредитам и займам  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20083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A6ACC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CC2C92" w:rsidRPr="00A95A4E" w:rsidTr="00FB539A">
        <w:trPr>
          <w:gridAfter w:val="2"/>
          <w:wAfter w:w="402" w:type="dxa"/>
          <w:trHeight w:val="46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Резервы по обязательствам и расходам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20083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81 981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A6ACC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172 818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Кредиторская текущая задолженность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20083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16 209 982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A6ACC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51 414 553</w:t>
            </w: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Полученные авансы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20083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A6ACC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C92" w:rsidRPr="00A95A4E" w:rsidTr="00FB539A">
        <w:trPr>
          <w:gridAfter w:val="2"/>
          <w:wAfter w:w="402" w:type="dxa"/>
          <w:trHeight w:val="33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Текущее обязательство по налогам и внебюджетным фондам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20083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187 097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A6ACC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12 887 783</w:t>
            </w:r>
          </w:p>
        </w:tc>
      </w:tr>
      <w:tr w:rsidR="00CC2C92" w:rsidRPr="00A95A4E" w:rsidTr="00FB539A">
        <w:trPr>
          <w:gridAfter w:val="2"/>
          <w:wAfter w:w="402" w:type="dxa"/>
          <w:trHeight w:val="330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Текущее обязательство по налогу на прибыль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20083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A6ACC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C92" w:rsidRPr="00A95A4E" w:rsidTr="00FB539A">
        <w:trPr>
          <w:gridAfter w:val="2"/>
          <w:wAfter w:w="402" w:type="dxa"/>
          <w:trHeight w:val="270"/>
        </w:trPr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текущие обязательства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20083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16 479 060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A6ACC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65 135 154</w:t>
            </w:r>
          </w:p>
        </w:tc>
      </w:tr>
      <w:tr w:rsidR="00CC2C92" w:rsidRPr="00A95A4E" w:rsidTr="00FB539A">
        <w:trPr>
          <w:gridAfter w:val="2"/>
          <w:wAfter w:w="402" w:type="dxa"/>
          <w:trHeight w:val="375"/>
        </w:trPr>
        <w:tc>
          <w:tcPr>
            <w:tcW w:w="59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ВСЕГО КАПИТАЛ АКЦИОНЕРОВ И ОБЯЗАТЕЛЬСТВА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200838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30 526 410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AA6ACC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91 432 313</w:t>
            </w:r>
          </w:p>
        </w:tc>
      </w:tr>
      <w:tr w:rsidR="00CC2C92" w:rsidRPr="00A95A4E" w:rsidTr="00FB539A">
        <w:tblPrEx>
          <w:tblLook w:val="00A0" w:firstRow="1" w:lastRow="0" w:firstColumn="1" w:lastColumn="0" w:noHBand="0" w:noVBand="0"/>
        </w:tblPrEx>
        <w:trPr>
          <w:gridBefore w:val="2"/>
          <w:wBefore w:w="212" w:type="dxa"/>
          <w:trHeight w:val="255"/>
        </w:trPr>
        <w:tc>
          <w:tcPr>
            <w:tcW w:w="10113" w:type="dxa"/>
            <w:gridSpan w:val="7"/>
            <w:noWrap/>
            <w:vAlign w:val="center"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C92" w:rsidRPr="00A95A4E" w:rsidTr="00FB539A">
        <w:trPr>
          <w:gridBefore w:val="1"/>
          <w:gridAfter w:val="1"/>
          <w:wBefore w:w="182" w:type="dxa"/>
          <w:wAfter w:w="372" w:type="dxa"/>
          <w:trHeight w:val="735"/>
        </w:trPr>
        <w:tc>
          <w:tcPr>
            <w:tcW w:w="5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bookmarkStart w:id="2" w:name="_Toc483329687"/>
            <w:bookmarkStart w:id="3" w:name="_Toc483675955"/>
            <w:r w:rsidRPr="00A95A4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Консолидированный отчет о прибылях и убытках</w:t>
            </w:r>
            <w:bookmarkEnd w:id="2"/>
            <w:bookmarkEnd w:id="3"/>
            <w:r w:rsidRPr="00A95A4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A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(по назначению затрат)  ( тыс. </w:t>
            </w:r>
            <w:proofErr w:type="spellStart"/>
            <w:r w:rsidRPr="00A95A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сум</w:t>
            </w:r>
            <w:proofErr w:type="spellEnd"/>
            <w:r w:rsidRPr="00A95A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Pr="00A95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30F14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год, закончив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proofErr w:type="spellStart"/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шийся</w:t>
            </w:r>
            <w:proofErr w:type="spellEnd"/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30F14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год, закончив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proofErr w:type="spellStart"/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шийся</w:t>
            </w:r>
            <w:proofErr w:type="spellEnd"/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</w:tr>
      <w:tr w:rsidR="00CC2C92" w:rsidRPr="00A95A4E" w:rsidTr="00FB539A">
        <w:trPr>
          <w:gridBefore w:val="1"/>
          <w:gridAfter w:val="1"/>
          <w:wBefore w:w="182" w:type="dxa"/>
          <w:wAfter w:w="372" w:type="dxa"/>
          <w:trHeight w:val="375"/>
        </w:trPr>
        <w:tc>
          <w:tcPr>
            <w:tcW w:w="59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87 379 077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52 133 692</w:t>
            </w:r>
          </w:p>
        </w:tc>
      </w:tr>
      <w:tr w:rsidR="00CC2C92" w:rsidRPr="00A95A4E" w:rsidTr="00FB539A">
        <w:trPr>
          <w:gridBefore w:val="1"/>
          <w:gridAfter w:val="1"/>
          <w:wBefore w:w="182" w:type="dxa"/>
          <w:wAfter w:w="372" w:type="dxa"/>
          <w:trHeight w:val="375"/>
        </w:trPr>
        <w:tc>
          <w:tcPr>
            <w:tcW w:w="594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Себестоимость продаж (услуг)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(83 764 553)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(45 174 483)</w:t>
            </w:r>
          </w:p>
        </w:tc>
      </w:tr>
      <w:tr w:rsidR="00CC2C92" w:rsidRPr="00A95A4E" w:rsidTr="00FB539A">
        <w:trPr>
          <w:gridBefore w:val="1"/>
          <w:gridAfter w:val="1"/>
          <w:wBefore w:w="182" w:type="dxa"/>
          <w:wAfter w:w="372" w:type="dxa"/>
          <w:trHeight w:val="375"/>
        </w:trPr>
        <w:tc>
          <w:tcPr>
            <w:tcW w:w="5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валовая прибыль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3 614 524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6 959 209</w:t>
            </w:r>
          </w:p>
        </w:tc>
      </w:tr>
      <w:tr w:rsidR="00CC2C92" w:rsidRPr="00A95A4E" w:rsidTr="00FB539A">
        <w:trPr>
          <w:gridBefore w:val="1"/>
          <w:gridAfter w:val="1"/>
          <w:wBefore w:w="182" w:type="dxa"/>
          <w:wAfter w:w="372" w:type="dxa"/>
          <w:trHeight w:val="375"/>
        </w:trPr>
        <w:tc>
          <w:tcPr>
            <w:tcW w:w="59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1 501 511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1 728 979</w:t>
            </w:r>
          </w:p>
        </w:tc>
      </w:tr>
      <w:tr w:rsidR="00CC2C92" w:rsidRPr="00A95A4E" w:rsidTr="00FB539A">
        <w:trPr>
          <w:gridBefore w:val="1"/>
          <w:gridAfter w:val="1"/>
          <w:wBefore w:w="182" w:type="dxa"/>
          <w:wAfter w:w="372" w:type="dxa"/>
          <w:trHeight w:val="375"/>
        </w:trPr>
        <w:tc>
          <w:tcPr>
            <w:tcW w:w="59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Управленческие расходы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(1 803 134)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(5 695 915)</w:t>
            </w:r>
          </w:p>
        </w:tc>
      </w:tr>
      <w:tr w:rsidR="00CC2C92" w:rsidRPr="00A95A4E" w:rsidTr="00FB539A">
        <w:trPr>
          <w:gridBefore w:val="1"/>
          <w:gridAfter w:val="1"/>
          <w:wBefore w:w="182" w:type="dxa"/>
          <w:wAfter w:w="372" w:type="dxa"/>
          <w:trHeight w:val="375"/>
        </w:trPr>
        <w:tc>
          <w:tcPr>
            <w:tcW w:w="59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расходы, по назначению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(2 696 942)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(3 394 174)</w:t>
            </w:r>
          </w:p>
        </w:tc>
      </w:tr>
      <w:tr w:rsidR="00CC2C92" w:rsidRPr="00A95A4E" w:rsidTr="00FB539A">
        <w:trPr>
          <w:gridBefore w:val="1"/>
          <w:gridAfter w:val="1"/>
          <w:wBefore w:w="182" w:type="dxa"/>
          <w:wAfter w:w="372" w:type="dxa"/>
          <w:trHeight w:val="515"/>
        </w:trPr>
        <w:tc>
          <w:tcPr>
            <w:tcW w:w="5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прибыль (убыток) от операционной деятельности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615 959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(401 900)</w:t>
            </w:r>
          </w:p>
        </w:tc>
      </w:tr>
      <w:tr w:rsidR="00CC2C92" w:rsidRPr="00A95A4E" w:rsidTr="00FB539A">
        <w:trPr>
          <w:gridBefore w:val="1"/>
          <w:gridAfter w:val="1"/>
          <w:wBefore w:w="182" w:type="dxa"/>
          <w:wAfter w:w="372" w:type="dxa"/>
          <w:trHeight w:val="375"/>
        </w:trPr>
        <w:tc>
          <w:tcPr>
            <w:tcW w:w="59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финансовой деятельности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320 368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3 785 000</w:t>
            </w:r>
          </w:p>
        </w:tc>
      </w:tr>
      <w:tr w:rsidR="00CC2C92" w:rsidRPr="00A95A4E" w:rsidTr="00FB539A">
        <w:trPr>
          <w:gridBefore w:val="1"/>
          <w:gridAfter w:val="1"/>
          <w:wBefore w:w="182" w:type="dxa"/>
          <w:wAfter w:w="372" w:type="dxa"/>
          <w:trHeight w:val="375"/>
        </w:trPr>
        <w:tc>
          <w:tcPr>
            <w:tcW w:w="5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от финансовой деятельности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(192 574)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(701 877)</w:t>
            </w:r>
          </w:p>
        </w:tc>
      </w:tr>
      <w:tr w:rsidR="00CC2C92" w:rsidRPr="00A95A4E" w:rsidTr="00FB539A">
        <w:trPr>
          <w:gridBefore w:val="1"/>
          <w:gridAfter w:val="1"/>
          <w:wBefore w:w="182" w:type="dxa"/>
          <w:wAfter w:w="372" w:type="dxa"/>
          <w:trHeight w:val="375"/>
        </w:trPr>
        <w:tc>
          <w:tcPr>
            <w:tcW w:w="5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Итого прибыль (убыток) до налогообложения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743 753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2 681 223</w:t>
            </w:r>
          </w:p>
        </w:tc>
      </w:tr>
      <w:tr w:rsidR="00CC2C92" w:rsidRPr="00A95A4E" w:rsidTr="00FB539A">
        <w:trPr>
          <w:gridBefore w:val="1"/>
          <w:gridAfter w:val="1"/>
          <w:wBefore w:w="182" w:type="dxa"/>
          <w:wAfter w:w="372" w:type="dxa"/>
          <w:trHeight w:val="375"/>
        </w:trPr>
        <w:tc>
          <w:tcPr>
            <w:tcW w:w="5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 xml:space="preserve">Расходы по налогу на прибыль от деятельности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(103 059)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(606 216)</w:t>
            </w:r>
          </w:p>
        </w:tc>
      </w:tr>
      <w:tr w:rsidR="00CC2C92" w:rsidRPr="00A95A4E" w:rsidTr="00FB539A">
        <w:trPr>
          <w:gridBefore w:val="1"/>
          <w:gridAfter w:val="1"/>
          <w:wBefore w:w="182" w:type="dxa"/>
          <w:wAfter w:w="372" w:type="dxa"/>
          <w:trHeight w:val="375"/>
        </w:trPr>
        <w:tc>
          <w:tcPr>
            <w:tcW w:w="5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Прочие налоги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(353 303)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C2C92" w:rsidRPr="00A95A4E" w:rsidTr="00FB539A">
        <w:trPr>
          <w:gridBefore w:val="1"/>
          <w:gridAfter w:val="1"/>
          <w:wBefore w:w="182" w:type="dxa"/>
          <w:wAfter w:w="372" w:type="dxa"/>
          <w:trHeight w:val="525"/>
        </w:trPr>
        <w:tc>
          <w:tcPr>
            <w:tcW w:w="59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Итого прибыль (убыток) от продолжающейся деятельности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287 391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C86F81" w:rsidRDefault="00CC2C92" w:rsidP="00FB539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2 075 007</w:t>
            </w:r>
          </w:p>
        </w:tc>
      </w:tr>
    </w:tbl>
    <w:p w:rsidR="00CC2C92" w:rsidRPr="00A95A4E" w:rsidRDefault="00CC2C92" w:rsidP="00CC2C9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5944"/>
        <w:gridCol w:w="1984"/>
        <w:gridCol w:w="1843"/>
      </w:tblGrid>
      <w:tr w:rsidR="00CC2C92" w:rsidRPr="00A95A4E" w:rsidTr="00FB539A">
        <w:trPr>
          <w:trHeight w:val="609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Консолидированный отчет о совокупном доходе (</w:t>
            </w:r>
            <w:proofErr w:type="spellStart"/>
            <w:r w:rsidRPr="00A95A4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тыс.сум</w:t>
            </w:r>
            <w:proofErr w:type="spellEnd"/>
            <w:r w:rsidRPr="00A95A4E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)</w:t>
            </w:r>
            <w:r w:rsidRPr="00A95A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30F14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 год, закончив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шийся</w:t>
            </w:r>
            <w:proofErr w:type="spellEnd"/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C92" w:rsidRPr="00A30F14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 год, закончив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шийся</w:t>
            </w:r>
            <w:proofErr w:type="spellEnd"/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Pr="00A30F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</w:tr>
      <w:tr w:rsidR="00CC2C92" w:rsidRPr="00A95A4E" w:rsidTr="00FB539A">
        <w:trPr>
          <w:trHeight w:val="375"/>
        </w:trPr>
        <w:tc>
          <w:tcPr>
            <w:tcW w:w="5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Прибыль (убыток)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D11196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287 391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D11196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2 075 007</w:t>
            </w:r>
          </w:p>
        </w:tc>
      </w:tr>
      <w:tr w:rsidR="00CC2C92" w:rsidRPr="00A95A4E" w:rsidTr="00FB539A">
        <w:trPr>
          <w:trHeight w:val="619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Прочий совокупный доход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D11196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(2 171 469)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D11196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3 788 650</w:t>
            </w:r>
          </w:p>
        </w:tc>
      </w:tr>
      <w:tr w:rsidR="00CC2C92" w:rsidRPr="00A95A4E" w:rsidTr="00FB539A">
        <w:trPr>
          <w:trHeight w:val="619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C2C92" w:rsidRPr="00A95A4E" w:rsidRDefault="00CC2C92" w:rsidP="00FB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5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совокупный доход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D11196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(2 171 469)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C92" w:rsidRPr="00D11196" w:rsidRDefault="00CC2C92" w:rsidP="00FB5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3 788 650</w:t>
            </w:r>
          </w:p>
        </w:tc>
      </w:tr>
    </w:tbl>
    <w:p w:rsidR="00CC2C92" w:rsidRPr="00BE0F4E" w:rsidRDefault="00CC2C92" w:rsidP="00CC2C92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color w:val="FF0000"/>
          <w:spacing w:val="6"/>
          <w:sz w:val="20"/>
          <w:szCs w:val="20"/>
        </w:rPr>
      </w:pPr>
      <w:r w:rsidRPr="00BE0F4E">
        <w:rPr>
          <w:rFonts w:ascii="Times New Roman" w:hAnsi="Times New Roman" w:cs="Times New Roman"/>
          <w:b/>
          <w:spacing w:val="6"/>
          <w:sz w:val="20"/>
          <w:szCs w:val="20"/>
        </w:rPr>
        <w:t xml:space="preserve">Достоверность финансовых результатов подтверждена аудиторской организацией </w:t>
      </w:r>
      <w:r w:rsidRPr="00BE0F4E">
        <w:rPr>
          <w:rFonts w:ascii="Times New Roman" w:hAnsi="Times New Roman" w:cs="Times New Roman"/>
          <w:b/>
          <w:sz w:val="20"/>
          <w:szCs w:val="20"/>
        </w:rPr>
        <w:t>ООО «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BEST</w:t>
      </w:r>
      <w:r w:rsidRPr="00CE027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AUDIT</w:t>
      </w:r>
      <w:r w:rsidRPr="00CE027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SERVICES</w:t>
      </w:r>
      <w:r w:rsidRPr="00BE0F4E">
        <w:rPr>
          <w:rFonts w:ascii="Times New Roman" w:hAnsi="Times New Roman" w:cs="Times New Roman"/>
          <w:b/>
          <w:sz w:val="20"/>
          <w:szCs w:val="20"/>
        </w:rPr>
        <w:t>»</w:t>
      </w:r>
      <w:r w:rsidRPr="00BE0F4E">
        <w:rPr>
          <w:rFonts w:ascii="Times New Roman" w:hAnsi="Times New Roman" w:cs="Times New Roman"/>
          <w:b/>
          <w:spacing w:val="6"/>
          <w:sz w:val="20"/>
          <w:szCs w:val="20"/>
        </w:rPr>
        <w:t xml:space="preserve">, </w:t>
      </w:r>
      <w:proofErr w:type="gramStart"/>
      <w:r w:rsidRPr="00BE0F4E">
        <w:rPr>
          <w:rFonts w:ascii="Times New Roman" w:hAnsi="Times New Roman" w:cs="Times New Roman"/>
          <w:b/>
          <w:spacing w:val="6"/>
          <w:sz w:val="20"/>
          <w:szCs w:val="20"/>
        </w:rPr>
        <w:t xml:space="preserve">выдано </w:t>
      </w:r>
      <w:r w:rsidRPr="00BE0F4E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pacing w:val="2"/>
          <w:sz w:val="20"/>
          <w:szCs w:val="20"/>
        </w:rPr>
        <w:t>2</w:t>
      </w:r>
      <w:r w:rsidRPr="00BE0F4E">
        <w:rPr>
          <w:rFonts w:ascii="Times New Roman" w:hAnsi="Times New Roman" w:cs="Times New Roman"/>
          <w:b/>
          <w:spacing w:val="2"/>
          <w:sz w:val="20"/>
          <w:szCs w:val="20"/>
        </w:rPr>
        <w:t>0</w:t>
      </w:r>
      <w:proofErr w:type="gramEnd"/>
      <w:r w:rsidRPr="00BE0F4E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pacing w:val="2"/>
          <w:sz w:val="20"/>
          <w:szCs w:val="20"/>
        </w:rPr>
        <w:t xml:space="preserve">мая </w:t>
      </w:r>
      <w:r w:rsidRPr="00BE0F4E">
        <w:rPr>
          <w:rFonts w:ascii="Times New Roman" w:hAnsi="Times New Roman" w:cs="Times New Roman"/>
          <w:b/>
          <w:spacing w:val="2"/>
          <w:sz w:val="20"/>
          <w:szCs w:val="20"/>
        </w:rPr>
        <w:t>202</w:t>
      </w:r>
      <w:r>
        <w:rPr>
          <w:rFonts w:ascii="Times New Roman" w:hAnsi="Times New Roman" w:cs="Times New Roman"/>
          <w:b/>
          <w:spacing w:val="2"/>
          <w:sz w:val="20"/>
          <w:szCs w:val="20"/>
        </w:rPr>
        <w:t>4</w:t>
      </w:r>
      <w:r w:rsidRPr="00BE0F4E">
        <w:rPr>
          <w:rFonts w:ascii="Times New Roman" w:hAnsi="Times New Roman" w:cs="Times New Roman"/>
          <w:b/>
          <w:spacing w:val="2"/>
          <w:sz w:val="20"/>
          <w:szCs w:val="20"/>
        </w:rPr>
        <w:t>г.</w:t>
      </w:r>
      <w:r w:rsidRPr="00BE0F4E">
        <w:rPr>
          <w:rFonts w:ascii="Times New Roman" w:hAnsi="Times New Roman" w:cs="Times New Roman"/>
          <w:b/>
          <w:spacing w:val="6"/>
          <w:sz w:val="20"/>
          <w:szCs w:val="20"/>
        </w:rPr>
        <w:t xml:space="preserve"> (Лицензия Министерства Финансов Республики Узбекистан</w:t>
      </w:r>
      <w:r>
        <w:rPr>
          <w:rFonts w:ascii="Times New Roman" w:hAnsi="Times New Roman" w:cs="Times New Roman"/>
          <w:b/>
          <w:spacing w:val="6"/>
          <w:sz w:val="20"/>
          <w:szCs w:val="20"/>
        </w:rPr>
        <w:t xml:space="preserve"> АФ № 05622 от 05</w:t>
      </w:r>
      <w:r w:rsidRPr="00BE0F4E">
        <w:rPr>
          <w:rFonts w:ascii="Times New Roman" w:hAnsi="Times New Roman" w:cs="Times New Roman"/>
          <w:b/>
          <w:spacing w:val="6"/>
          <w:sz w:val="20"/>
          <w:szCs w:val="20"/>
        </w:rPr>
        <w:t>.0</w:t>
      </w:r>
      <w:r>
        <w:rPr>
          <w:rFonts w:ascii="Times New Roman" w:hAnsi="Times New Roman" w:cs="Times New Roman"/>
          <w:b/>
          <w:spacing w:val="6"/>
          <w:sz w:val="20"/>
          <w:szCs w:val="20"/>
        </w:rPr>
        <w:t>9</w:t>
      </w:r>
      <w:r w:rsidRPr="00BE0F4E">
        <w:rPr>
          <w:rFonts w:ascii="Times New Roman" w:hAnsi="Times New Roman" w:cs="Times New Roman"/>
          <w:b/>
          <w:spacing w:val="6"/>
          <w:sz w:val="20"/>
          <w:szCs w:val="20"/>
        </w:rPr>
        <w:t xml:space="preserve">.2019г.) </w:t>
      </w:r>
    </w:p>
    <w:p w:rsidR="00CC2C92" w:rsidRPr="00A95A4E" w:rsidRDefault="00CC2C92" w:rsidP="00CC2C92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95A4E">
        <w:rPr>
          <w:rFonts w:ascii="Times New Roman" w:hAnsi="Times New Roman" w:cs="Times New Roman"/>
          <w:sz w:val="23"/>
          <w:szCs w:val="23"/>
        </w:rPr>
        <w:t xml:space="preserve">     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A95A4E">
        <w:rPr>
          <w:rFonts w:ascii="Times New Roman" w:hAnsi="Times New Roman" w:cs="Times New Roman"/>
          <w:sz w:val="23"/>
          <w:szCs w:val="23"/>
        </w:rPr>
        <w:t xml:space="preserve">    Подробнее с  информацией о годовом финансовом отчете, аудиторскими заключениями по итогам 20</w:t>
      </w:r>
      <w:r>
        <w:rPr>
          <w:rFonts w:ascii="Times New Roman" w:hAnsi="Times New Roman" w:cs="Times New Roman"/>
          <w:sz w:val="23"/>
          <w:szCs w:val="23"/>
        </w:rPr>
        <w:t>23</w:t>
      </w:r>
      <w:r w:rsidRPr="00A95A4E">
        <w:rPr>
          <w:rFonts w:ascii="Times New Roman" w:hAnsi="Times New Roman" w:cs="Times New Roman"/>
          <w:sz w:val="23"/>
          <w:szCs w:val="23"/>
        </w:rPr>
        <w:t xml:space="preserve">г., можно ознакомиться на сайте общества </w:t>
      </w:r>
      <w:hyperlink w:history="1">
        <w:r w:rsidRPr="00A95A4E">
          <w:rPr>
            <w:rStyle w:val="a3"/>
            <w:rFonts w:ascii="Times New Roman" w:hAnsi="Times New Roman" w:cs="Times New Roman"/>
            <w:sz w:val="23"/>
            <w:szCs w:val="23"/>
          </w:rPr>
          <w:t>- www.tngk.uz</w:t>
        </w:r>
      </w:hyperlink>
      <w:r w:rsidRPr="00A95A4E">
        <w:rPr>
          <w:rFonts w:ascii="Times New Roman" w:hAnsi="Times New Roman" w:cs="Times New Roman"/>
          <w:sz w:val="23"/>
          <w:szCs w:val="23"/>
        </w:rPr>
        <w:t xml:space="preserve"> , на сайте РФБ «</w:t>
      </w:r>
      <w:proofErr w:type="spellStart"/>
      <w:r w:rsidRPr="00A95A4E">
        <w:rPr>
          <w:rFonts w:ascii="Times New Roman" w:hAnsi="Times New Roman" w:cs="Times New Roman"/>
          <w:sz w:val="23"/>
          <w:szCs w:val="23"/>
        </w:rPr>
        <w:t>Тошкент</w:t>
      </w:r>
      <w:proofErr w:type="spellEnd"/>
      <w:r w:rsidRPr="00A95A4E">
        <w:rPr>
          <w:rFonts w:ascii="Times New Roman" w:hAnsi="Times New Roman" w:cs="Times New Roman"/>
          <w:sz w:val="23"/>
          <w:szCs w:val="23"/>
        </w:rPr>
        <w:t xml:space="preserve">»- www.uzse.uz и Едином портале корпоративной информации Агентства по развитию рынка капитала </w:t>
      </w:r>
      <w:hyperlink w:history="1">
        <w:r w:rsidRPr="00A95A4E">
          <w:rPr>
            <w:rStyle w:val="a3"/>
            <w:rFonts w:ascii="Times New Roman" w:hAnsi="Times New Roman" w:cs="Times New Roman"/>
            <w:sz w:val="23"/>
            <w:szCs w:val="23"/>
          </w:rPr>
          <w:t>- www.openinfo.uz</w:t>
        </w:r>
      </w:hyperlink>
      <w:r w:rsidRPr="00A95A4E">
        <w:rPr>
          <w:rFonts w:ascii="Times New Roman" w:hAnsi="Times New Roman" w:cs="Times New Roman"/>
          <w:sz w:val="23"/>
          <w:szCs w:val="23"/>
        </w:rPr>
        <w:t xml:space="preserve">      </w:t>
      </w:r>
    </w:p>
    <w:p w:rsidR="00D93DB5" w:rsidRDefault="00D93DB5">
      <w:bookmarkStart w:id="4" w:name="_GoBack"/>
      <w:bookmarkEnd w:id="4"/>
    </w:p>
    <w:sectPr w:rsidR="00D9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92"/>
    <w:rsid w:val="00CC2C92"/>
    <w:rsid w:val="00D9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FFBE2-F7BC-408F-8C4E-55DA32B2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C9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C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</dc:creator>
  <cp:keywords/>
  <dc:description/>
  <cp:lastModifiedBy>OFIC</cp:lastModifiedBy>
  <cp:revision>1</cp:revision>
  <dcterms:created xsi:type="dcterms:W3CDTF">2024-07-02T05:58:00Z</dcterms:created>
  <dcterms:modified xsi:type="dcterms:W3CDTF">2024-07-02T05:58:00Z</dcterms:modified>
</cp:coreProperties>
</file>